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9D54453"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A14D3F">
        <w:t>7-e</w:t>
      </w:r>
      <w:r>
        <w:tab/>
      </w:r>
      <w:r w:rsidR="00D46431">
        <w:tab/>
      </w:r>
      <w:r w:rsidR="00483086" w:rsidRPr="00483086">
        <w:t>R4-2014913</w:t>
      </w:r>
    </w:p>
    <w:p w14:paraId="50DC9730" w14:textId="580DAD30" w:rsidR="00D309CC" w:rsidRPr="00FD166F" w:rsidRDefault="00A14D3F" w:rsidP="00D46431">
      <w:pPr>
        <w:pStyle w:val="CH"/>
        <w:tabs>
          <w:tab w:val="clear" w:pos="7920"/>
        </w:tabs>
        <w:rPr>
          <w:b w:val="0"/>
        </w:rPr>
      </w:pPr>
      <w:r>
        <w:t>Online</w:t>
      </w:r>
      <w:r w:rsidR="00EC4847" w:rsidRPr="00EC4847">
        <w:t xml:space="preserve">, </w:t>
      </w:r>
      <w:r w:rsidRPr="00A14D3F">
        <w:t>November 2</w:t>
      </w:r>
      <w:r w:rsidRPr="00A14D3F">
        <w:rPr>
          <w:vertAlign w:val="superscript"/>
        </w:rPr>
        <w:t>nd</w:t>
      </w:r>
      <w:r w:rsidRPr="00A14D3F">
        <w:t xml:space="preserve"> – 13</w:t>
      </w:r>
      <w:r w:rsidRPr="00A14D3F">
        <w:rPr>
          <w:vertAlign w:val="superscript"/>
        </w:rPr>
        <w:t>th</w:t>
      </w:r>
      <w:r w:rsidRPr="00A14D3F">
        <w:t>, 2020</w:t>
      </w:r>
    </w:p>
    <w:p w14:paraId="39A0EE25" w14:textId="77777777" w:rsidR="00D309CC" w:rsidRDefault="00D309CC" w:rsidP="00D309CC">
      <w:pPr>
        <w:tabs>
          <w:tab w:val="left" w:pos="2160"/>
        </w:tabs>
        <w:rPr>
          <w:rFonts w:ascii="Arial" w:hAnsi="Arial" w:cs="Arial"/>
          <w:b/>
        </w:rPr>
      </w:pPr>
    </w:p>
    <w:p w14:paraId="6DDCE159" w14:textId="7506F945" w:rsidR="00D309CC" w:rsidRPr="0008103A" w:rsidRDefault="00D309CC" w:rsidP="00D309CC">
      <w:pPr>
        <w:pStyle w:val="CH"/>
        <w:rPr>
          <w:b w:val="0"/>
        </w:rPr>
      </w:pPr>
      <w:r w:rsidRPr="0008103A">
        <w:t>Agenda item:</w:t>
      </w:r>
      <w:r>
        <w:tab/>
      </w:r>
      <w:r w:rsidR="0041733B">
        <w:t>12</w:t>
      </w:r>
      <w:r w:rsidR="008A3527">
        <w:t>.</w:t>
      </w:r>
      <w:r w:rsidR="0041733B">
        <w:t>3.2.2</w:t>
      </w:r>
    </w:p>
    <w:p w14:paraId="4DBE005A" w14:textId="77777777" w:rsidR="00D309CC" w:rsidRPr="0008103A" w:rsidRDefault="00D309CC" w:rsidP="00D309CC">
      <w:pPr>
        <w:pStyle w:val="CH"/>
        <w:rPr>
          <w:b w:val="0"/>
        </w:rPr>
      </w:pPr>
      <w:r>
        <w:t>Source:</w:t>
      </w:r>
      <w:r>
        <w:tab/>
        <w:t>Apple Inc.</w:t>
      </w:r>
    </w:p>
    <w:p w14:paraId="0D2061A1" w14:textId="5160ECD5" w:rsidR="00D309CC" w:rsidRDefault="00D309CC" w:rsidP="00D309CC">
      <w:pPr>
        <w:pStyle w:val="CH"/>
      </w:pPr>
      <w:r w:rsidRPr="0008103A">
        <w:t>Title:</w:t>
      </w:r>
      <w:r w:rsidRPr="0008103A">
        <w:tab/>
      </w:r>
      <w:r w:rsidR="0041733B">
        <w:t>Views on FR2 inter-band UL CA</w:t>
      </w:r>
      <w:r w:rsidR="00AC0150">
        <w:t xml:space="preserve"> </w:t>
      </w:r>
    </w:p>
    <w:p w14:paraId="052B1E0C" w14:textId="2F74ED6F" w:rsidR="00104BC6" w:rsidRDefault="00104BC6" w:rsidP="00D309CC">
      <w:pPr>
        <w:pStyle w:val="CH"/>
      </w:pPr>
      <w:r>
        <w:t>WI/SI:</w:t>
      </w:r>
      <w:r>
        <w:tab/>
      </w:r>
      <w:r w:rsidR="0041733B" w:rsidRPr="0041733B">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5E10C445" w:rsidR="00D309CC" w:rsidRDefault="00D309CC" w:rsidP="00D309CC">
      <w:pPr>
        <w:pStyle w:val="CH"/>
      </w:pPr>
      <w:r>
        <w:t>Document for:</w:t>
      </w:r>
      <w:r>
        <w:tab/>
      </w:r>
      <w:r w:rsidR="00261B7C">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65FF8118" w:rsidR="008E7986" w:rsidRPr="00A75621" w:rsidRDefault="0041733B" w:rsidP="00A75621">
      <w:pPr>
        <w:jc w:val="both"/>
        <w:rPr>
          <w:rFonts w:ascii="Arial" w:hAnsi="Arial" w:cs="Arial"/>
        </w:rPr>
      </w:pPr>
      <w:r>
        <w:rPr>
          <w:rFonts w:ascii="Arial" w:hAnsi="Arial" w:cs="Arial"/>
        </w:rPr>
        <w:t xml:space="preserve">FR2 inter-band UL CA had been one of the features and objectives in Rel-16 FR2 UE RF requirements enhancement work item which was later removed from the WID due to the complexity and the challenging workload from inter-band DL CA alone, and yet there was no clear or urgent demand on this feature. For the continuing FR2 UE RF requirements enhancement WID in Rel-17 as approved in last RAN plenary meeting [1], the objective of introducing FR2 inter-band UL CA feature has been revived alongside with the development of remaining inter-band DL CA requirements featuring common beam management (CBM) for same and different band groups as well as independent beam management (IBM) for the same band group. In this contribution, we intend to share our views on FR2 inter-band UL CA and propose to put off the requirements development until there is a clear demand for this feature so that RAN4 can focus on the development of the remaining requirements for inter-band DL CA.       </w:t>
      </w:r>
      <w:r w:rsidR="00AC0150">
        <w:rPr>
          <w:rFonts w:ascii="Arial" w:hAnsi="Arial" w:cs="Arial"/>
        </w:rPr>
        <w:t xml:space="preserve">    </w:t>
      </w:r>
    </w:p>
    <w:p w14:paraId="3A67921B" w14:textId="6BA31413" w:rsidR="008E7986" w:rsidRDefault="008E7986" w:rsidP="008E7986">
      <w:pPr>
        <w:pStyle w:val="Heading1"/>
      </w:pPr>
      <w:r>
        <w:t>2</w:t>
      </w:r>
      <w:r>
        <w:tab/>
      </w:r>
      <w:r w:rsidR="00D463D6">
        <w:t>Discussion</w:t>
      </w:r>
    </w:p>
    <w:p w14:paraId="187FBF8E" w14:textId="03CA7DCB" w:rsidR="002D61E3" w:rsidRDefault="002D61E3" w:rsidP="0041733B">
      <w:pPr>
        <w:spacing w:after="0"/>
        <w:jc w:val="both"/>
        <w:rPr>
          <w:rFonts w:ascii="Arial" w:hAnsi="Arial" w:cs="Arial"/>
        </w:rPr>
      </w:pPr>
    </w:p>
    <w:p w14:paraId="0A488D05" w14:textId="1D93D03D" w:rsidR="0041733B" w:rsidRDefault="0041733B" w:rsidP="002D61E3">
      <w:pPr>
        <w:spacing w:after="120"/>
        <w:jc w:val="both"/>
        <w:rPr>
          <w:rFonts w:ascii="Arial" w:hAnsi="Arial" w:cs="Arial"/>
        </w:rPr>
      </w:pPr>
      <w:r>
        <w:rPr>
          <w:rFonts w:ascii="Arial" w:hAnsi="Arial" w:cs="Arial"/>
        </w:rPr>
        <w:t xml:space="preserve">FR2 inter-band UL CA feature introduction had been one of the objectives in Rel-16 FR2 UE RF requirements enhancement WID which however was short-lived due to the already complicated inter-band DL feature and the long development process on sorting out the requirements for band combinations within the same or different frequency groups in conjunction with UE’s beam management capabilities. Despite all the efforts has been devoted to inter-band DL CA, the Rel-16 WID was completed only with one band combination introduced where the requirements had been defined based on the assumption of IBM. As a result, it has left substantial inter-band DL CA requirements to be developed in Rel-17 WID.   </w:t>
      </w:r>
    </w:p>
    <w:p w14:paraId="3EE04AD7" w14:textId="3E52DD55" w:rsidR="00AC0150" w:rsidRDefault="002D61E3" w:rsidP="00AC0150">
      <w:pPr>
        <w:spacing w:after="0"/>
        <w:jc w:val="both"/>
        <w:rPr>
          <w:rFonts w:ascii="Arial" w:hAnsi="Arial" w:cs="Arial"/>
        </w:rPr>
      </w:pPr>
      <w:r>
        <w:rPr>
          <w:rFonts w:ascii="Arial" w:hAnsi="Arial" w:cs="Arial"/>
        </w:rPr>
        <w:t xml:space="preserve">  </w:t>
      </w:r>
    </w:p>
    <w:p w14:paraId="7DA78E91" w14:textId="0CD393C2" w:rsidR="0041733B" w:rsidRDefault="0041733B" w:rsidP="000A0C3B">
      <w:pPr>
        <w:spacing w:after="120"/>
        <w:jc w:val="both"/>
        <w:rPr>
          <w:rFonts w:ascii="Arial" w:hAnsi="Arial" w:cs="Arial"/>
        </w:rPr>
      </w:pPr>
      <w:r>
        <w:rPr>
          <w:rFonts w:ascii="Arial" w:hAnsi="Arial" w:cs="Arial"/>
        </w:rPr>
        <w:t>In Rel-17 WID for FR2 UE RF requirements enhancement, the objective of introducing FR2 inter-band UL CA feature has been revived even though there was not yet clear demand for the feature. In addition, the development of inter-band DL CA remaining requirements covering the CBM for the same and different band groups as well as IBM for the same band group will be continued in Rel-17 WID which in our view would likely occupy most of RAN4 time as we have experienced in Rel-16 WID.</w:t>
      </w:r>
    </w:p>
    <w:p w14:paraId="6AC17105" w14:textId="1A19C24E" w:rsidR="0041733B" w:rsidRDefault="0041733B" w:rsidP="0041733B">
      <w:pPr>
        <w:spacing w:after="0"/>
        <w:jc w:val="both"/>
        <w:rPr>
          <w:rFonts w:ascii="Arial" w:hAnsi="Arial" w:cs="Arial"/>
        </w:rPr>
      </w:pPr>
    </w:p>
    <w:p w14:paraId="4E74FDEF" w14:textId="77777777" w:rsidR="0041733B" w:rsidRDefault="0041733B" w:rsidP="000A0C3B">
      <w:pPr>
        <w:spacing w:after="120"/>
        <w:jc w:val="both"/>
        <w:rPr>
          <w:rFonts w:ascii="Arial" w:hAnsi="Arial" w:cs="Arial"/>
        </w:rPr>
      </w:pPr>
      <w:r>
        <w:rPr>
          <w:rFonts w:ascii="Arial" w:hAnsi="Arial" w:cs="Arial"/>
        </w:rPr>
        <w:t>On the other hand, although there is some commonality between the DL and UL CA from beam management perspective owing to the beam reciprocity requirement in FR2, there are many other aspects in UL CA which could be rather complicated and may require substantial research and development efforts to realize the true benefit of the feature. Below we share our views on these UL CA specific aspects, in particular, for 28GHz + 39GHz band combinations.</w:t>
      </w:r>
    </w:p>
    <w:p w14:paraId="71184DE7" w14:textId="77777777" w:rsidR="0041733B" w:rsidRDefault="0041733B" w:rsidP="0041733B">
      <w:pPr>
        <w:spacing w:after="0"/>
        <w:jc w:val="both"/>
        <w:rPr>
          <w:rFonts w:ascii="Arial" w:hAnsi="Arial" w:cs="Arial"/>
        </w:rPr>
      </w:pPr>
    </w:p>
    <w:p w14:paraId="5813905E" w14:textId="77777777" w:rsidR="0041733B" w:rsidRPr="00EE72AA" w:rsidRDefault="0041733B" w:rsidP="0041733B">
      <w:pPr>
        <w:spacing w:after="240"/>
        <w:jc w:val="both"/>
        <w:rPr>
          <w:rFonts w:ascii="Arial" w:eastAsia="SimSun" w:hAnsi="Arial" w:cs="Arial"/>
          <w:b/>
          <w:sz w:val="24"/>
          <w:szCs w:val="24"/>
          <w:lang w:eastAsia="zh-CN"/>
        </w:rPr>
      </w:pPr>
      <w:r w:rsidRPr="00EE72AA">
        <w:rPr>
          <w:rFonts w:ascii="Arial" w:eastAsia="SimSun" w:hAnsi="Arial" w:cs="Arial"/>
          <w:b/>
          <w:sz w:val="24"/>
          <w:szCs w:val="24"/>
          <w:lang w:eastAsia="zh-CN"/>
        </w:rPr>
        <w:t>UL beam management</w:t>
      </w:r>
    </w:p>
    <w:p w14:paraId="019652F3" w14:textId="2C932113" w:rsidR="0041733B" w:rsidRDefault="0041733B" w:rsidP="0041733B">
      <w:pPr>
        <w:spacing w:after="120"/>
        <w:jc w:val="both"/>
        <w:rPr>
          <w:rFonts w:ascii="Arial" w:eastAsia="SimSun" w:hAnsi="Arial" w:cs="Arial"/>
          <w:lang w:eastAsia="zh-CN"/>
        </w:rPr>
      </w:pPr>
      <w:r>
        <w:rPr>
          <w:rFonts w:ascii="Arial" w:eastAsia="SimSun" w:hAnsi="Arial" w:cs="Arial"/>
          <w:lang w:eastAsia="zh-CN"/>
        </w:rPr>
        <w:t xml:space="preserve">Similar to what was assumed on the DL side in Rel-16 specifications, the UE should also be feasible to have independent UL beam management for the </w:t>
      </w:r>
      <w:r w:rsidRPr="00EE72AA">
        <w:rPr>
          <w:rFonts w:ascii="Arial" w:eastAsia="SimSun" w:hAnsi="Arial" w:cs="Arial"/>
          <w:lang w:eastAsia="zh-CN"/>
        </w:rPr>
        <w:t>bands that are part of supported band configuration in inter-band CA for 28GHz + 39GHz combinations</w:t>
      </w:r>
      <w:r>
        <w:rPr>
          <w:rFonts w:ascii="Arial" w:eastAsia="SimSun" w:hAnsi="Arial" w:cs="Arial"/>
          <w:lang w:eastAsia="zh-CN"/>
        </w:rPr>
        <w:t>, though the feasibility of CBM will be further investigated in Rel-17.</w:t>
      </w:r>
    </w:p>
    <w:p w14:paraId="2368A8A0" w14:textId="0119C9FC" w:rsidR="0041733B" w:rsidRDefault="0041733B" w:rsidP="0041733B">
      <w:pPr>
        <w:spacing w:after="120"/>
        <w:jc w:val="both"/>
        <w:rPr>
          <w:rFonts w:ascii="Arial" w:eastAsia="SimSun" w:hAnsi="Arial" w:cs="Arial"/>
          <w:lang w:eastAsia="zh-CN"/>
        </w:rPr>
      </w:pPr>
    </w:p>
    <w:p w14:paraId="5B3F2801" w14:textId="77777777" w:rsidR="0041733B" w:rsidRPr="00EE72AA" w:rsidRDefault="0041733B" w:rsidP="0041733B">
      <w:pPr>
        <w:spacing w:after="240"/>
        <w:jc w:val="both"/>
        <w:rPr>
          <w:rFonts w:ascii="Arial" w:eastAsia="SimSun" w:hAnsi="Arial" w:cs="Arial"/>
          <w:b/>
          <w:sz w:val="24"/>
          <w:szCs w:val="24"/>
          <w:lang w:eastAsia="zh-CN"/>
        </w:rPr>
      </w:pPr>
      <w:r w:rsidRPr="00EE72AA">
        <w:rPr>
          <w:rFonts w:ascii="Arial" w:eastAsia="SimSun" w:hAnsi="Arial" w:cs="Arial"/>
          <w:b/>
          <w:sz w:val="24"/>
          <w:szCs w:val="24"/>
          <w:lang w:eastAsia="zh-CN"/>
        </w:rPr>
        <w:lastRenderedPageBreak/>
        <w:t>UL power control</w:t>
      </w:r>
    </w:p>
    <w:p w14:paraId="55668371" w14:textId="20EE8C67" w:rsidR="0041733B" w:rsidRDefault="0041733B" w:rsidP="0041733B">
      <w:pPr>
        <w:spacing w:after="120"/>
        <w:jc w:val="both"/>
        <w:rPr>
          <w:rFonts w:ascii="Arial" w:eastAsia="SimSun" w:hAnsi="Arial" w:cs="Arial"/>
          <w:lang w:eastAsia="zh-CN"/>
        </w:rPr>
      </w:pPr>
      <w:r>
        <w:rPr>
          <w:rFonts w:ascii="Arial" w:eastAsia="SimSun" w:hAnsi="Arial" w:cs="Arial"/>
          <w:lang w:eastAsia="zh-CN"/>
        </w:rPr>
        <w:t>Considering the difference in maximum output power requirements between the 28GHz and 39GHz band groups, and their disparity in free space path loss, irrespective of whether the two cells are collocated or non-collocated, independent UL power control shall be allowed for each carrier from the 28GHz band group and 39GHz band group respectively.</w:t>
      </w:r>
    </w:p>
    <w:p w14:paraId="4A281A27" w14:textId="08531CCA" w:rsidR="0041733B" w:rsidRDefault="0041733B" w:rsidP="0041733B">
      <w:pPr>
        <w:spacing w:after="0"/>
        <w:jc w:val="both"/>
        <w:rPr>
          <w:rFonts w:ascii="Arial" w:hAnsi="Arial" w:cs="Arial"/>
        </w:rPr>
      </w:pPr>
      <w:r>
        <w:rPr>
          <w:rFonts w:ascii="Arial" w:hAnsi="Arial" w:cs="Arial"/>
        </w:rPr>
        <w:t xml:space="preserve"> </w:t>
      </w:r>
    </w:p>
    <w:p w14:paraId="54A2EE40" w14:textId="77777777" w:rsidR="0041733B" w:rsidRPr="00EE72AA" w:rsidRDefault="0041733B" w:rsidP="0041733B">
      <w:pPr>
        <w:spacing w:after="240"/>
        <w:jc w:val="both"/>
        <w:rPr>
          <w:rFonts w:ascii="Arial" w:eastAsia="SimSun" w:hAnsi="Arial" w:cs="Arial"/>
          <w:b/>
          <w:sz w:val="24"/>
          <w:szCs w:val="24"/>
          <w:lang w:eastAsia="zh-CN"/>
        </w:rPr>
      </w:pPr>
      <w:r w:rsidRPr="00EE72AA">
        <w:rPr>
          <w:rFonts w:ascii="Arial" w:eastAsia="SimSun" w:hAnsi="Arial" w:cs="Arial"/>
          <w:b/>
          <w:sz w:val="24"/>
          <w:szCs w:val="24"/>
          <w:lang w:eastAsia="zh-CN"/>
        </w:rPr>
        <w:t>Maximum TRP requirement</w:t>
      </w:r>
    </w:p>
    <w:p w14:paraId="676EB9C6" w14:textId="22A9F180" w:rsidR="0041733B" w:rsidRDefault="0041733B" w:rsidP="0041733B">
      <w:pPr>
        <w:spacing w:after="120"/>
        <w:jc w:val="both"/>
        <w:rPr>
          <w:rFonts w:ascii="Arial" w:eastAsia="SimSun" w:hAnsi="Arial" w:cs="Arial"/>
          <w:lang w:eastAsia="zh-CN"/>
        </w:rPr>
      </w:pPr>
      <w:r>
        <w:rPr>
          <w:rFonts w:ascii="Arial" w:eastAsia="SimSun" w:hAnsi="Arial" w:cs="Arial"/>
          <w:lang w:eastAsia="zh-CN"/>
        </w:rPr>
        <w:t>Whether the maximum total TRP is constrained to the same requirement as in single band or each band follows its own maximum TRP requirement needs further studies as it would have the implication on the coverage impact and UE power consumption.</w:t>
      </w:r>
    </w:p>
    <w:p w14:paraId="487C7F98" w14:textId="77777777" w:rsidR="0041733B" w:rsidRDefault="0041733B" w:rsidP="0041733B">
      <w:pPr>
        <w:spacing w:after="0"/>
        <w:jc w:val="both"/>
        <w:rPr>
          <w:rFonts w:ascii="Arial" w:eastAsia="SimSun" w:hAnsi="Arial" w:cs="Arial"/>
          <w:lang w:eastAsia="zh-CN"/>
        </w:rPr>
      </w:pPr>
    </w:p>
    <w:p w14:paraId="238E1A33" w14:textId="2F2BC78A" w:rsidR="0041733B" w:rsidRDefault="0041733B" w:rsidP="0041733B">
      <w:pPr>
        <w:spacing w:after="240"/>
        <w:jc w:val="both"/>
        <w:rPr>
          <w:rFonts w:ascii="Arial" w:hAnsi="Arial" w:cs="Arial"/>
        </w:rPr>
      </w:pPr>
      <w:r w:rsidRPr="00EE72AA">
        <w:rPr>
          <w:rFonts w:ascii="Arial" w:eastAsia="SimSun" w:hAnsi="Arial" w:cs="Arial"/>
          <w:b/>
          <w:sz w:val="24"/>
          <w:szCs w:val="24"/>
          <w:lang w:eastAsia="zh-CN"/>
        </w:rPr>
        <w:t>EIRP and spherical coverage EIRP requirements</w:t>
      </w:r>
      <w:r>
        <w:rPr>
          <w:rFonts w:ascii="Arial" w:eastAsia="SimSun" w:hAnsi="Arial" w:cs="Arial"/>
          <w:lang w:eastAsia="zh-CN"/>
        </w:rPr>
        <w:t xml:space="preserve"> </w:t>
      </w:r>
    </w:p>
    <w:p w14:paraId="46F937E5" w14:textId="0A27053D" w:rsidR="0041733B" w:rsidRDefault="0041733B" w:rsidP="000A0C3B">
      <w:pPr>
        <w:spacing w:after="120"/>
        <w:jc w:val="both"/>
        <w:rPr>
          <w:rFonts w:ascii="Arial" w:hAnsi="Arial" w:cs="Arial"/>
        </w:rPr>
      </w:pPr>
      <w:r>
        <w:rPr>
          <w:rFonts w:ascii="Arial" w:hAnsi="Arial" w:cs="Arial"/>
        </w:rPr>
        <w:t xml:space="preserve">Whether the same relaxations for inter-band DL CA REFSENS and EIS </w:t>
      </w:r>
      <w:r w:rsidR="007551EB">
        <w:rPr>
          <w:rFonts w:ascii="Arial" w:hAnsi="Arial" w:cs="Arial"/>
        </w:rPr>
        <w:t xml:space="preserve">spherical coverage </w:t>
      </w:r>
      <w:r>
        <w:rPr>
          <w:rFonts w:ascii="Arial" w:hAnsi="Arial" w:cs="Arial"/>
        </w:rPr>
        <w:t>can be applied for minimum peak EIRP and spherical coverage EIRP requirements needs further studies. Whether the regulatory requirement on maximum EIRP is measured over a certain bandwidth or without frequency limit should be clarified.</w:t>
      </w:r>
    </w:p>
    <w:p w14:paraId="3DC55C77" w14:textId="3E9D47D0" w:rsidR="0041733B" w:rsidRDefault="0041733B" w:rsidP="0041733B">
      <w:pPr>
        <w:spacing w:after="0"/>
        <w:jc w:val="both"/>
        <w:rPr>
          <w:rFonts w:ascii="Arial" w:hAnsi="Arial" w:cs="Arial"/>
        </w:rPr>
      </w:pPr>
    </w:p>
    <w:p w14:paraId="24F8E65C" w14:textId="039C9292" w:rsidR="0041733B" w:rsidRDefault="0041733B" w:rsidP="0041733B">
      <w:pPr>
        <w:spacing w:after="240"/>
        <w:jc w:val="both"/>
        <w:rPr>
          <w:rFonts w:ascii="Arial" w:hAnsi="Arial" w:cs="Arial"/>
        </w:rPr>
      </w:pPr>
      <w:r>
        <w:rPr>
          <w:rFonts w:ascii="Arial" w:eastAsia="SimSun" w:hAnsi="Arial" w:cs="Arial"/>
          <w:b/>
          <w:sz w:val="24"/>
          <w:szCs w:val="24"/>
          <w:lang w:eastAsia="zh-CN"/>
        </w:rPr>
        <w:t>MPR/A-MPR</w:t>
      </w:r>
      <w:r>
        <w:rPr>
          <w:rFonts w:ascii="Arial" w:eastAsia="SimSun" w:hAnsi="Arial" w:cs="Arial"/>
          <w:lang w:eastAsia="zh-CN"/>
        </w:rPr>
        <w:t xml:space="preserve"> </w:t>
      </w:r>
    </w:p>
    <w:p w14:paraId="693FFCFB" w14:textId="41D55FE6" w:rsidR="0041733B" w:rsidRDefault="0041733B" w:rsidP="000A0C3B">
      <w:pPr>
        <w:spacing w:after="120"/>
        <w:jc w:val="both"/>
        <w:rPr>
          <w:rFonts w:ascii="Arial" w:hAnsi="Arial" w:cs="Arial"/>
        </w:rPr>
      </w:pPr>
      <w:r>
        <w:rPr>
          <w:rFonts w:ascii="Arial" w:hAnsi="Arial" w:cs="Arial"/>
        </w:rPr>
        <w:t xml:space="preserve">How to characterize reverse isolation among PAs to evaluate the UL IMDs and its implication to out-of-band emissions could be rather challenging.      </w:t>
      </w:r>
    </w:p>
    <w:p w14:paraId="3C52E854" w14:textId="2015433E" w:rsidR="00921E71" w:rsidRDefault="0041733B" w:rsidP="0041733B">
      <w:pPr>
        <w:spacing w:after="0"/>
        <w:jc w:val="both"/>
        <w:rPr>
          <w:rFonts w:ascii="Arial" w:hAnsi="Arial" w:cs="Arial"/>
        </w:rPr>
      </w:pPr>
      <w:r>
        <w:rPr>
          <w:rFonts w:ascii="Arial" w:hAnsi="Arial" w:cs="Arial"/>
        </w:rPr>
        <w:t xml:space="preserve">   </w:t>
      </w:r>
      <w:r w:rsidR="00AC0150">
        <w:rPr>
          <w:rFonts w:ascii="Arial" w:hAnsi="Arial" w:cs="Arial"/>
        </w:rPr>
        <w:t xml:space="preserve"> </w:t>
      </w:r>
    </w:p>
    <w:p w14:paraId="1B389E1F" w14:textId="60D3BC0C" w:rsidR="0041733B" w:rsidRDefault="0041733B" w:rsidP="0041733B">
      <w:pPr>
        <w:spacing w:after="240"/>
        <w:jc w:val="both"/>
        <w:rPr>
          <w:rFonts w:ascii="Arial" w:hAnsi="Arial" w:cs="Arial"/>
        </w:rPr>
      </w:pPr>
      <w:r>
        <w:rPr>
          <w:rFonts w:ascii="Arial" w:eastAsia="SimSun" w:hAnsi="Arial" w:cs="Arial"/>
          <w:b/>
          <w:sz w:val="24"/>
          <w:szCs w:val="24"/>
          <w:lang w:eastAsia="zh-CN"/>
        </w:rPr>
        <w:t>Power consumption and thermal effect</w:t>
      </w:r>
      <w:r>
        <w:rPr>
          <w:rFonts w:ascii="Arial" w:eastAsia="SimSun" w:hAnsi="Arial" w:cs="Arial"/>
          <w:lang w:eastAsia="zh-CN"/>
        </w:rPr>
        <w:t xml:space="preserve"> </w:t>
      </w:r>
    </w:p>
    <w:p w14:paraId="3878949D" w14:textId="10ED46BC" w:rsidR="0041733B" w:rsidRDefault="0041733B" w:rsidP="0041733B">
      <w:pPr>
        <w:spacing w:after="120"/>
        <w:jc w:val="both"/>
        <w:rPr>
          <w:rFonts w:ascii="Arial" w:hAnsi="Arial" w:cs="Arial"/>
        </w:rPr>
      </w:pPr>
      <w:r>
        <w:rPr>
          <w:rFonts w:ascii="Arial" w:hAnsi="Arial" w:cs="Arial"/>
        </w:rPr>
        <w:t>This could be the most concerned showstopper for inter-band UL CA as the power consumption for FR2 single band UL is already relatively high for PC3 UE. Inter-band UL CA may double the UL power consumption where the thermal effect could cause device performance degradation or even exceed the UE thermal limit in existing handheld device technology.</w:t>
      </w:r>
    </w:p>
    <w:p w14:paraId="40CF2BE2" w14:textId="77777777" w:rsidR="0041733B" w:rsidRDefault="0041733B" w:rsidP="0041733B">
      <w:pPr>
        <w:spacing w:after="0"/>
        <w:jc w:val="both"/>
        <w:rPr>
          <w:rFonts w:ascii="Arial" w:hAnsi="Arial" w:cs="Arial"/>
        </w:rPr>
      </w:pPr>
    </w:p>
    <w:p w14:paraId="32679EF7" w14:textId="2EA62A14" w:rsidR="00CE2F48" w:rsidRDefault="0041733B" w:rsidP="0041733B">
      <w:pPr>
        <w:spacing w:after="0"/>
        <w:jc w:val="both"/>
        <w:rPr>
          <w:rFonts w:ascii="Arial" w:hAnsi="Arial" w:cs="Arial"/>
        </w:rPr>
      </w:pPr>
      <w:r>
        <w:rPr>
          <w:rFonts w:ascii="Arial" w:hAnsi="Arial" w:cs="Arial"/>
        </w:rPr>
        <w:t xml:space="preserve">Considering that each every aspect listed above may require substantial efforts for studies and investigations, it would not be sensible to jump into the inter-band UL CA requirements development if there is no clear or urgent demand for the feature as it may impact the progress of inter-band DL CA remaining requirements development in Rel-17.      </w:t>
      </w:r>
    </w:p>
    <w:p w14:paraId="394EB21A" w14:textId="77777777" w:rsidR="0041733B" w:rsidRDefault="0041733B" w:rsidP="0041733B">
      <w:pPr>
        <w:spacing w:after="0"/>
        <w:jc w:val="both"/>
        <w:rPr>
          <w:rFonts w:ascii="Arial" w:hAnsi="Arial" w:cs="Arial"/>
        </w:rPr>
      </w:pPr>
    </w:p>
    <w:p w14:paraId="6CCD4E10" w14:textId="77777777" w:rsidR="0041733B" w:rsidRDefault="0041733B" w:rsidP="00AC0150">
      <w:pPr>
        <w:spacing w:after="0"/>
        <w:jc w:val="both"/>
        <w:rPr>
          <w:rFonts w:ascii="Arial" w:hAnsi="Arial" w:cs="Arial"/>
        </w:rPr>
      </w:pPr>
    </w:p>
    <w:p w14:paraId="52FAE355" w14:textId="43980C53" w:rsidR="002D61E3" w:rsidRDefault="002D61E3" w:rsidP="00AC0150">
      <w:pPr>
        <w:spacing w:after="120"/>
        <w:jc w:val="both"/>
        <w:rPr>
          <w:rFonts w:ascii="Arial" w:hAnsi="Arial" w:cs="Arial"/>
          <w:i/>
          <w:iCs/>
        </w:rPr>
      </w:pPr>
      <w:r w:rsidRPr="002D61E3">
        <w:rPr>
          <w:rFonts w:ascii="Arial" w:hAnsi="Arial" w:cs="Arial"/>
          <w:b/>
          <w:bCs/>
          <w:i/>
          <w:iCs/>
        </w:rPr>
        <w:t>Proposal</w:t>
      </w:r>
      <w:r w:rsidRPr="002D61E3">
        <w:rPr>
          <w:rFonts w:ascii="Arial" w:hAnsi="Arial" w:cs="Arial"/>
          <w:i/>
          <w:iCs/>
        </w:rPr>
        <w:t xml:space="preserve">: </w:t>
      </w:r>
      <w:r w:rsidR="0041733B">
        <w:rPr>
          <w:rFonts w:ascii="Arial" w:hAnsi="Arial" w:cs="Arial"/>
          <w:i/>
          <w:iCs/>
        </w:rPr>
        <w:t>RAN4 to put off the inter-band UL CA requirements development until there is a clear or urgent demand on this feature.</w:t>
      </w:r>
    </w:p>
    <w:p w14:paraId="79E3145A" w14:textId="77777777" w:rsidR="002D61E3" w:rsidRPr="0041733B" w:rsidRDefault="002D61E3"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5E042463" w:rsidR="006D7B72" w:rsidRDefault="0041733B" w:rsidP="00C358C6">
      <w:pPr>
        <w:spacing w:after="120"/>
        <w:jc w:val="both"/>
        <w:rPr>
          <w:rFonts w:ascii="Arial" w:hAnsi="Arial" w:cs="Arial"/>
        </w:rPr>
      </w:pPr>
      <w:r>
        <w:rPr>
          <w:rFonts w:ascii="Arial" w:hAnsi="Arial" w:cs="Arial"/>
        </w:rPr>
        <w:t>In this contribution, we share our views on FR2 inter-band UL CA and propose to put off the requirements development until there is a clear demand for this feature.</w:t>
      </w:r>
    </w:p>
    <w:p w14:paraId="5FF4D569" w14:textId="4EAC091E" w:rsidR="00491195" w:rsidRDefault="00491195" w:rsidP="00491195">
      <w:pPr>
        <w:spacing w:after="0"/>
        <w:jc w:val="both"/>
        <w:rPr>
          <w:rFonts w:ascii="Arial" w:hAnsi="Arial" w:cs="Arial"/>
        </w:rPr>
      </w:pPr>
    </w:p>
    <w:p w14:paraId="38E693EC" w14:textId="00C59E47" w:rsidR="00491195" w:rsidRDefault="00491195" w:rsidP="00C358C6">
      <w:pPr>
        <w:spacing w:after="120"/>
        <w:jc w:val="both"/>
        <w:rPr>
          <w:rFonts w:ascii="Arial" w:hAnsi="Arial" w:cs="Arial"/>
        </w:rPr>
      </w:pPr>
      <w:r w:rsidRPr="002D61E3">
        <w:rPr>
          <w:rFonts w:ascii="Arial" w:hAnsi="Arial" w:cs="Arial"/>
          <w:b/>
          <w:bCs/>
          <w:i/>
          <w:iCs/>
        </w:rPr>
        <w:t>Proposal</w:t>
      </w:r>
      <w:r w:rsidRPr="002D61E3">
        <w:rPr>
          <w:rFonts w:ascii="Arial" w:hAnsi="Arial" w:cs="Arial"/>
          <w:i/>
          <w:iCs/>
        </w:rPr>
        <w:t xml:space="preserve">: </w:t>
      </w:r>
      <w:r>
        <w:rPr>
          <w:rFonts w:ascii="Arial" w:hAnsi="Arial" w:cs="Arial"/>
          <w:i/>
          <w:iCs/>
        </w:rPr>
        <w:t>RAN4 to put off the inter-band UL CA requirements development until there is a clear or urgent demand on this feature.</w:t>
      </w:r>
    </w:p>
    <w:p w14:paraId="14D23446" w14:textId="77777777" w:rsidR="006D7B72" w:rsidRDefault="006D7B72" w:rsidP="006D7B72">
      <w:pPr>
        <w:spacing w:after="0"/>
        <w:jc w:val="both"/>
        <w:rPr>
          <w:rFonts w:ascii="Arial" w:hAnsi="Arial" w:cs="Arial"/>
        </w:rPr>
      </w:pPr>
    </w:p>
    <w:p w14:paraId="5D2DDC34" w14:textId="62AA5838" w:rsidR="005E69AE" w:rsidRDefault="005E69AE" w:rsidP="005E69AE">
      <w:pPr>
        <w:pStyle w:val="Heading1"/>
      </w:pPr>
      <w:r>
        <w:lastRenderedPageBreak/>
        <w:t>4</w:t>
      </w:r>
      <w:r>
        <w:tab/>
        <w:t>References</w:t>
      </w:r>
    </w:p>
    <w:p w14:paraId="3C074039" w14:textId="77777777" w:rsidR="004768DA" w:rsidRPr="004768DA" w:rsidRDefault="004768DA" w:rsidP="004768DA">
      <w:pPr>
        <w:spacing w:after="0"/>
      </w:pPr>
    </w:p>
    <w:p w14:paraId="08C5B690" w14:textId="28CEA2DF" w:rsidR="002675F0" w:rsidRPr="0041733B" w:rsidRDefault="004768DA" w:rsidP="0041733B">
      <w:pPr>
        <w:pStyle w:val="EX"/>
        <w:rPr>
          <w:rFonts w:ascii="Arial" w:hAnsi="Arial" w:cs="Arial"/>
        </w:rPr>
      </w:pPr>
      <w:r>
        <w:rPr>
          <w:rFonts w:ascii="Arial" w:hAnsi="Arial" w:cs="Arial"/>
        </w:rPr>
        <w:t>R</w:t>
      </w:r>
      <w:r w:rsidR="0041733B">
        <w:rPr>
          <w:rFonts w:ascii="Arial" w:hAnsi="Arial" w:cs="Arial"/>
        </w:rPr>
        <w:t>P</w:t>
      </w:r>
      <w:r>
        <w:rPr>
          <w:rFonts w:ascii="Arial" w:hAnsi="Arial" w:cs="Arial"/>
        </w:rPr>
        <w:t>-20</w:t>
      </w:r>
      <w:r w:rsidR="0041733B">
        <w:rPr>
          <w:rFonts w:ascii="Arial" w:hAnsi="Arial" w:cs="Arial"/>
        </w:rPr>
        <w:t>2107</w:t>
      </w:r>
      <w:r>
        <w:rPr>
          <w:rFonts w:ascii="Arial" w:hAnsi="Arial" w:cs="Arial"/>
        </w:rPr>
        <w:t xml:space="preserve"> “</w:t>
      </w:r>
      <w:r w:rsidR="0041733B" w:rsidRPr="0041733B">
        <w:rPr>
          <w:rFonts w:ascii="Arial" w:hAnsi="Arial" w:cs="Arial"/>
        </w:rPr>
        <w:t>New WID on NR RF Enhancements for FR2</w:t>
      </w:r>
      <w:r>
        <w:rPr>
          <w:rFonts w:ascii="Arial" w:hAnsi="Arial" w:cs="Arial"/>
        </w:rPr>
        <w:t xml:space="preserve">”, </w:t>
      </w:r>
      <w:r w:rsidR="0041733B" w:rsidRPr="0041733B">
        <w:rPr>
          <w:rFonts w:ascii="Arial" w:hAnsi="Arial" w:cs="Arial"/>
        </w:rPr>
        <w:t>Nokia, Nokia Shanghai Bell</w:t>
      </w:r>
      <w:r>
        <w:rPr>
          <w:rFonts w:ascii="Arial" w:hAnsi="Arial" w:cs="Arial"/>
        </w:rPr>
        <w:t>, 3GPP TSG-RAN</w:t>
      </w:r>
      <w:r w:rsidR="0041733B">
        <w:rPr>
          <w:rFonts w:ascii="Arial" w:hAnsi="Arial" w:cs="Arial"/>
        </w:rPr>
        <w:t xml:space="preserve"> </w:t>
      </w:r>
      <w:r>
        <w:rPr>
          <w:rFonts w:ascii="Arial" w:hAnsi="Arial" w:cs="Arial"/>
        </w:rPr>
        <w:t>Meeting #</w:t>
      </w:r>
      <w:r w:rsidR="0041733B">
        <w:rPr>
          <w:rFonts w:ascii="Arial" w:hAnsi="Arial" w:cs="Arial"/>
        </w:rPr>
        <w:t>89</w:t>
      </w:r>
      <w:r>
        <w:rPr>
          <w:rFonts w:ascii="Arial" w:hAnsi="Arial" w:cs="Arial"/>
        </w:rPr>
        <w:t xml:space="preserve">-e, </w:t>
      </w:r>
      <w:r w:rsidR="0041733B">
        <w:rPr>
          <w:rFonts w:ascii="Arial" w:hAnsi="Arial" w:cs="Arial"/>
        </w:rPr>
        <w:t xml:space="preserve">September </w:t>
      </w:r>
      <w:r>
        <w:rPr>
          <w:rFonts w:ascii="Arial" w:hAnsi="Arial" w:cs="Arial"/>
        </w:rPr>
        <w:t>1</w:t>
      </w:r>
      <w:r w:rsidR="0041733B">
        <w:rPr>
          <w:rFonts w:ascii="Arial" w:hAnsi="Arial" w:cs="Arial"/>
        </w:rPr>
        <w:t>4</w:t>
      </w:r>
      <w:r w:rsidRPr="004768DA">
        <w:rPr>
          <w:rFonts w:ascii="Arial" w:hAnsi="Arial" w:cs="Arial"/>
          <w:vertAlign w:val="superscript"/>
        </w:rPr>
        <w:t>th</w:t>
      </w:r>
      <w:r>
        <w:rPr>
          <w:rFonts w:ascii="Arial" w:hAnsi="Arial" w:cs="Arial"/>
        </w:rPr>
        <w:t xml:space="preserve"> – </w:t>
      </w:r>
      <w:r w:rsidR="0041733B">
        <w:rPr>
          <w:rFonts w:ascii="Arial" w:hAnsi="Arial" w:cs="Arial"/>
        </w:rPr>
        <w:t>1</w:t>
      </w:r>
      <w:r>
        <w:rPr>
          <w:rFonts w:ascii="Arial" w:hAnsi="Arial" w:cs="Arial"/>
        </w:rPr>
        <w:t>8</w:t>
      </w:r>
      <w:r w:rsidRPr="004768DA">
        <w:rPr>
          <w:rFonts w:ascii="Arial" w:hAnsi="Arial" w:cs="Arial"/>
          <w:vertAlign w:val="superscript"/>
        </w:rPr>
        <w:t>th</w:t>
      </w:r>
      <w:r>
        <w:rPr>
          <w:rFonts w:ascii="Arial" w:hAnsi="Arial" w:cs="Arial"/>
        </w:rPr>
        <w:t>, 2020</w:t>
      </w:r>
      <w:bookmarkEnd w:id="0"/>
    </w:p>
    <w:sectPr w:rsidR="002675F0" w:rsidRPr="0041733B"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EAF82" w14:textId="77777777" w:rsidR="004B3F0F" w:rsidRDefault="004B3F0F">
      <w:r>
        <w:separator/>
      </w:r>
    </w:p>
  </w:endnote>
  <w:endnote w:type="continuationSeparator" w:id="0">
    <w:p w14:paraId="7ABD17E1" w14:textId="77777777" w:rsidR="004B3F0F" w:rsidRDefault="004B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E6944" w14:textId="77777777" w:rsidR="004B3F0F" w:rsidRDefault="004B3F0F">
      <w:r>
        <w:separator/>
      </w:r>
    </w:p>
  </w:footnote>
  <w:footnote w:type="continuationSeparator" w:id="0">
    <w:p w14:paraId="22BAF01E" w14:textId="77777777" w:rsidR="004B3F0F" w:rsidRDefault="004B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51834"/>
    <w:rsid w:val="00054529"/>
    <w:rsid w:val="00054A22"/>
    <w:rsid w:val="00062023"/>
    <w:rsid w:val="000655A6"/>
    <w:rsid w:val="0006704A"/>
    <w:rsid w:val="00080512"/>
    <w:rsid w:val="000A0C3B"/>
    <w:rsid w:val="000A365D"/>
    <w:rsid w:val="000A68F3"/>
    <w:rsid w:val="000B61FB"/>
    <w:rsid w:val="000C47C3"/>
    <w:rsid w:val="000D58AB"/>
    <w:rsid w:val="000E1A37"/>
    <w:rsid w:val="00104BC6"/>
    <w:rsid w:val="00114E2C"/>
    <w:rsid w:val="00133525"/>
    <w:rsid w:val="0016611C"/>
    <w:rsid w:val="00181118"/>
    <w:rsid w:val="001841B1"/>
    <w:rsid w:val="001A410D"/>
    <w:rsid w:val="001A4C42"/>
    <w:rsid w:val="001C21C3"/>
    <w:rsid w:val="001D02C2"/>
    <w:rsid w:val="001D1470"/>
    <w:rsid w:val="001F0C1D"/>
    <w:rsid w:val="001F1132"/>
    <w:rsid w:val="001F168B"/>
    <w:rsid w:val="00204648"/>
    <w:rsid w:val="002347A2"/>
    <w:rsid w:val="002450A4"/>
    <w:rsid w:val="00247926"/>
    <w:rsid w:val="00261B7C"/>
    <w:rsid w:val="0026424E"/>
    <w:rsid w:val="002675F0"/>
    <w:rsid w:val="00276EE4"/>
    <w:rsid w:val="002A2A03"/>
    <w:rsid w:val="002B6339"/>
    <w:rsid w:val="002D61E3"/>
    <w:rsid w:val="002E00EE"/>
    <w:rsid w:val="003172DC"/>
    <w:rsid w:val="0034052F"/>
    <w:rsid w:val="0035462D"/>
    <w:rsid w:val="003765B8"/>
    <w:rsid w:val="003772E9"/>
    <w:rsid w:val="003A0483"/>
    <w:rsid w:val="003B56B1"/>
    <w:rsid w:val="003C3971"/>
    <w:rsid w:val="003C6A8C"/>
    <w:rsid w:val="003E7753"/>
    <w:rsid w:val="003F0C6B"/>
    <w:rsid w:val="003F6ACE"/>
    <w:rsid w:val="0041733B"/>
    <w:rsid w:val="00423334"/>
    <w:rsid w:val="004345EC"/>
    <w:rsid w:val="00463240"/>
    <w:rsid w:val="004728B7"/>
    <w:rsid w:val="0047564A"/>
    <w:rsid w:val="00475AC6"/>
    <w:rsid w:val="004768DA"/>
    <w:rsid w:val="004819D5"/>
    <w:rsid w:val="004826A9"/>
    <w:rsid w:val="00483086"/>
    <w:rsid w:val="00491195"/>
    <w:rsid w:val="004A5DB3"/>
    <w:rsid w:val="004B3F0F"/>
    <w:rsid w:val="004B5C7F"/>
    <w:rsid w:val="004C15E6"/>
    <w:rsid w:val="004C1601"/>
    <w:rsid w:val="004D3578"/>
    <w:rsid w:val="004D5ADE"/>
    <w:rsid w:val="004E213A"/>
    <w:rsid w:val="004F0988"/>
    <w:rsid w:val="004F3340"/>
    <w:rsid w:val="004F3E3D"/>
    <w:rsid w:val="004F7DEF"/>
    <w:rsid w:val="0053388B"/>
    <w:rsid w:val="00534BE5"/>
    <w:rsid w:val="00535773"/>
    <w:rsid w:val="00543E6C"/>
    <w:rsid w:val="00565087"/>
    <w:rsid w:val="00572E14"/>
    <w:rsid w:val="00594F57"/>
    <w:rsid w:val="005973BE"/>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A2C3D"/>
    <w:rsid w:val="006A323F"/>
    <w:rsid w:val="006A7137"/>
    <w:rsid w:val="006B30D0"/>
    <w:rsid w:val="006C228A"/>
    <w:rsid w:val="006C3D95"/>
    <w:rsid w:val="006D7B72"/>
    <w:rsid w:val="006E5C86"/>
    <w:rsid w:val="0070556D"/>
    <w:rsid w:val="00713C44"/>
    <w:rsid w:val="00734A5B"/>
    <w:rsid w:val="0074026F"/>
    <w:rsid w:val="007429F6"/>
    <w:rsid w:val="00744E76"/>
    <w:rsid w:val="00752198"/>
    <w:rsid w:val="00753881"/>
    <w:rsid w:val="007551EB"/>
    <w:rsid w:val="00774DA4"/>
    <w:rsid w:val="00781F0F"/>
    <w:rsid w:val="007B600E"/>
    <w:rsid w:val="007F0F4A"/>
    <w:rsid w:val="008028A4"/>
    <w:rsid w:val="00820B25"/>
    <w:rsid w:val="00830747"/>
    <w:rsid w:val="008768CA"/>
    <w:rsid w:val="0089062C"/>
    <w:rsid w:val="008A3527"/>
    <w:rsid w:val="008A5F18"/>
    <w:rsid w:val="008C384C"/>
    <w:rsid w:val="008C494B"/>
    <w:rsid w:val="008E7986"/>
    <w:rsid w:val="0090271F"/>
    <w:rsid w:val="00902E23"/>
    <w:rsid w:val="0091018D"/>
    <w:rsid w:val="009114D7"/>
    <w:rsid w:val="0091348E"/>
    <w:rsid w:val="00917CCB"/>
    <w:rsid w:val="00921E71"/>
    <w:rsid w:val="00930919"/>
    <w:rsid w:val="00942EC2"/>
    <w:rsid w:val="0094625B"/>
    <w:rsid w:val="00952E04"/>
    <w:rsid w:val="00965947"/>
    <w:rsid w:val="009929FF"/>
    <w:rsid w:val="009B373D"/>
    <w:rsid w:val="009F37B7"/>
    <w:rsid w:val="009F5E43"/>
    <w:rsid w:val="00A06AAF"/>
    <w:rsid w:val="00A10F02"/>
    <w:rsid w:val="00A13BCD"/>
    <w:rsid w:val="00A13C2E"/>
    <w:rsid w:val="00A14D3F"/>
    <w:rsid w:val="00A164B4"/>
    <w:rsid w:val="00A20472"/>
    <w:rsid w:val="00A26956"/>
    <w:rsid w:val="00A53724"/>
    <w:rsid w:val="00A625A6"/>
    <w:rsid w:val="00A67816"/>
    <w:rsid w:val="00A7175A"/>
    <w:rsid w:val="00A73129"/>
    <w:rsid w:val="00A75621"/>
    <w:rsid w:val="00A82346"/>
    <w:rsid w:val="00A83518"/>
    <w:rsid w:val="00A92BA1"/>
    <w:rsid w:val="00A942D0"/>
    <w:rsid w:val="00AB5A96"/>
    <w:rsid w:val="00AC0150"/>
    <w:rsid w:val="00AC6BC6"/>
    <w:rsid w:val="00AD5F64"/>
    <w:rsid w:val="00AE3797"/>
    <w:rsid w:val="00AF7AB0"/>
    <w:rsid w:val="00B150E6"/>
    <w:rsid w:val="00B15449"/>
    <w:rsid w:val="00B35505"/>
    <w:rsid w:val="00B51CDC"/>
    <w:rsid w:val="00B76FBB"/>
    <w:rsid w:val="00B863E2"/>
    <w:rsid w:val="00B93086"/>
    <w:rsid w:val="00BA19ED"/>
    <w:rsid w:val="00BA300B"/>
    <w:rsid w:val="00BA4B8D"/>
    <w:rsid w:val="00BC0F7D"/>
    <w:rsid w:val="00BD0709"/>
    <w:rsid w:val="00BE3255"/>
    <w:rsid w:val="00BF128E"/>
    <w:rsid w:val="00BF4C3B"/>
    <w:rsid w:val="00C1496A"/>
    <w:rsid w:val="00C33079"/>
    <w:rsid w:val="00C358C6"/>
    <w:rsid w:val="00C45231"/>
    <w:rsid w:val="00C54C23"/>
    <w:rsid w:val="00C575E9"/>
    <w:rsid w:val="00C71DA1"/>
    <w:rsid w:val="00C72833"/>
    <w:rsid w:val="00C80F1D"/>
    <w:rsid w:val="00C87227"/>
    <w:rsid w:val="00C93F40"/>
    <w:rsid w:val="00CA3D0C"/>
    <w:rsid w:val="00CE2F48"/>
    <w:rsid w:val="00CE6DD7"/>
    <w:rsid w:val="00CF20E3"/>
    <w:rsid w:val="00CF65B5"/>
    <w:rsid w:val="00D309CC"/>
    <w:rsid w:val="00D463D6"/>
    <w:rsid w:val="00D46431"/>
    <w:rsid w:val="00D56A52"/>
    <w:rsid w:val="00D57972"/>
    <w:rsid w:val="00D675A9"/>
    <w:rsid w:val="00D738D6"/>
    <w:rsid w:val="00D755EB"/>
    <w:rsid w:val="00D8507E"/>
    <w:rsid w:val="00D87E00"/>
    <w:rsid w:val="00D9134D"/>
    <w:rsid w:val="00DA7A03"/>
    <w:rsid w:val="00DB1818"/>
    <w:rsid w:val="00DB4052"/>
    <w:rsid w:val="00DB79F7"/>
    <w:rsid w:val="00DC309B"/>
    <w:rsid w:val="00DC4DA2"/>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62AEB"/>
    <w:rsid w:val="00F653B8"/>
    <w:rsid w:val="00F70647"/>
    <w:rsid w:val="00F7495C"/>
    <w:rsid w:val="00F87D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2020-10-23T17:51:00Z</dcterms:created>
  <dcterms:modified xsi:type="dcterms:W3CDTF">2020-10-23T18:18:00Z</dcterms:modified>
  <cp:category/>
</cp:coreProperties>
</file>